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410"/>
      </w:tblGrid>
      <w:tr w:rsidR="002E7397" w:rsidRPr="008B5FA6" w:rsidTr="008A6489">
        <w:tc>
          <w:tcPr>
            <w:tcW w:w="4536" w:type="dxa"/>
          </w:tcPr>
          <w:p w:rsidR="002E7397" w:rsidRPr="008B5FA6" w:rsidRDefault="002E7397" w:rsidP="008A6489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bookmarkStart w:id="0" w:name="_GoBack"/>
            <w:bookmarkEnd w:id="0"/>
            <w:r w:rsidRPr="008B5FA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AMFEP/2012/0</w:t>
            </w: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2</w:t>
            </w:r>
            <w:r w:rsidR="008A6489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(references)</w:t>
            </w:r>
          </w:p>
        </w:tc>
        <w:tc>
          <w:tcPr>
            <w:tcW w:w="4410" w:type="dxa"/>
          </w:tcPr>
          <w:p w:rsidR="002E7397" w:rsidRPr="008B5FA6" w:rsidRDefault="002E7397" w:rsidP="002E7397">
            <w:pPr>
              <w:jc w:val="right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31</w:t>
            </w:r>
            <w:r w:rsidRPr="008B5FA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JAN2012</w:t>
            </w:r>
          </w:p>
        </w:tc>
      </w:tr>
    </w:tbl>
    <w:p w:rsidR="00986144" w:rsidRPr="002E7397" w:rsidRDefault="00986144" w:rsidP="002E7397">
      <w:pPr>
        <w:spacing w:after="0" w:line="240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:rsidR="001807C7" w:rsidRPr="002E7397" w:rsidRDefault="001807C7" w:rsidP="002E7397">
      <w:pPr>
        <w:spacing w:after="0" w:line="240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:rsidR="0026062C" w:rsidRPr="002E7397" w:rsidRDefault="000A0676" w:rsidP="002E7397">
      <w:pPr>
        <w:spacing w:after="0" w:line="240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E7397">
        <w:rPr>
          <w:rFonts w:ascii="Arial" w:hAnsi="Arial" w:cs="Arial"/>
          <w:b/>
          <w:color w:val="002060"/>
          <w:sz w:val="36"/>
          <w:szCs w:val="36"/>
        </w:rPr>
        <w:t xml:space="preserve">Re. Enzyme and classification </w:t>
      </w:r>
      <w:r w:rsidR="00F656A0" w:rsidRPr="002E7397">
        <w:rPr>
          <w:rFonts w:ascii="Arial" w:hAnsi="Arial" w:cs="Arial"/>
          <w:b/>
          <w:color w:val="002060"/>
          <w:sz w:val="36"/>
          <w:szCs w:val="36"/>
        </w:rPr>
        <w:t xml:space="preserve">of enzyme products in accordance with the CLP regulation </w:t>
      </w:r>
    </w:p>
    <w:p w:rsidR="000A0676" w:rsidRDefault="000A0676" w:rsidP="002E739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A6489" w:rsidRPr="002E7397" w:rsidRDefault="008A6489" w:rsidP="002E739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B427B" w:rsidRPr="00AD7A29" w:rsidRDefault="006B427B" w:rsidP="006B427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D7A29">
        <w:rPr>
          <w:rFonts w:ascii="Arial" w:hAnsi="Arial" w:cs="Arial"/>
          <w:b/>
          <w:color w:val="000000"/>
          <w:sz w:val="20"/>
          <w:szCs w:val="20"/>
        </w:rPr>
        <w:t>References</w:t>
      </w:r>
    </w:p>
    <w:p w:rsidR="00F8259A" w:rsidRPr="00AD7A29" w:rsidRDefault="00F8259A" w:rsidP="00AA25F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B427B" w:rsidRPr="00AD7A29" w:rsidRDefault="006B427B" w:rsidP="00AA25F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D7A29">
        <w:rPr>
          <w:rFonts w:ascii="Arial" w:hAnsi="Arial" w:cs="Arial"/>
          <w:sz w:val="20"/>
          <w:szCs w:val="20"/>
          <w:lang w:val="en-US"/>
        </w:rPr>
        <w:t>1) ECHA, “Guidance for identification and naming of substances under REACH“, 2007, section 4.3.2.3</w:t>
      </w:r>
      <w:r w:rsidR="00461881" w:rsidRPr="00AD7A29">
        <w:rPr>
          <w:rFonts w:ascii="Arial" w:hAnsi="Arial" w:cs="Arial"/>
          <w:sz w:val="20"/>
          <w:szCs w:val="20"/>
          <w:lang w:val="en-US"/>
        </w:rPr>
        <w:t xml:space="preserve">. </w:t>
      </w:r>
      <w:r w:rsidR="00CB0B9E" w:rsidRPr="00AD7A29">
        <w:rPr>
          <w:rFonts w:ascii="Arial" w:hAnsi="Arial" w:cs="Arial"/>
          <w:sz w:val="20"/>
          <w:szCs w:val="20"/>
          <w:lang w:val="en-US"/>
        </w:rPr>
        <w:t>, http://echa.europa.eu/web/guest/guidance-documents/guidance-on-the-different-methods-under-reach</w:t>
      </w:r>
    </w:p>
    <w:p w:rsidR="006B427B" w:rsidRPr="00AD7A29" w:rsidRDefault="006B427B" w:rsidP="00AA25F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B427B" w:rsidRPr="00AD7A29" w:rsidRDefault="006B427B" w:rsidP="00AA25F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D7A29">
        <w:rPr>
          <w:rFonts w:ascii="Arial" w:hAnsi="Arial" w:cs="Arial"/>
          <w:sz w:val="20"/>
          <w:szCs w:val="20"/>
          <w:lang w:val="en-US"/>
        </w:rPr>
        <w:t xml:space="preserve">2) HERA risk assessment on Protease, </w:t>
      </w:r>
      <w:hyperlink r:id="rId9" w:history="1">
        <w:r w:rsidRPr="00AD7A29">
          <w:rPr>
            <w:rStyle w:val="Hyperlink"/>
            <w:rFonts w:ascii="Arial" w:hAnsi="Arial" w:cs="Arial"/>
            <w:szCs w:val="20"/>
            <w:lang w:val="en-US"/>
          </w:rPr>
          <w:t>http://www.heraproject.com/RiskAssessment.cfm?SUBID=22</w:t>
        </w:r>
      </w:hyperlink>
      <w:r w:rsidRPr="00AD7A29">
        <w:rPr>
          <w:rFonts w:ascii="Arial" w:hAnsi="Arial" w:cs="Arial"/>
          <w:sz w:val="20"/>
          <w:szCs w:val="20"/>
          <w:lang w:val="en-US"/>
        </w:rPr>
        <w:t>, and HERA risk assessment on Amylase/Lipase/</w:t>
      </w:r>
      <w:proofErr w:type="spellStart"/>
      <w:r w:rsidRPr="00AD7A29">
        <w:rPr>
          <w:rFonts w:ascii="Arial" w:hAnsi="Arial" w:cs="Arial"/>
          <w:sz w:val="20"/>
          <w:szCs w:val="20"/>
          <w:lang w:val="en-US"/>
        </w:rPr>
        <w:t>Cellulase</w:t>
      </w:r>
      <w:proofErr w:type="spellEnd"/>
      <w:r w:rsidRPr="00AD7A29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0" w:history="1">
        <w:r w:rsidRPr="00AD7A29">
          <w:rPr>
            <w:rStyle w:val="Hyperlink"/>
            <w:rFonts w:ascii="Arial" w:hAnsi="Arial" w:cs="Arial"/>
            <w:szCs w:val="20"/>
            <w:lang w:val="en-US"/>
          </w:rPr>
          <w:t>http://www.heraproject.com/RiskAssessment.cfm?SUBID=38</w:t>
        </w:r>
      </w:hyperlink>
      <w:r w:rsidRPr="00AD7A29">
        <w:rPr>
          <w:rFonts w:ascii="Arial" w:hAnsi="Arial" w:cs="Arial"/>
          <w:sz w:val="20"/>
          <w:szCs w:val="20"/>
          <w:lang w:val="en-US"/>
        </w:rPr>
        <w:t>.</w:t>
      </w:r>
    </w:p>
    <w:p w:rsidR="006B427B" w:rsidRPr="00AD7A29" w:rsidRDefault="006B427B" w:rsidP="00AA25F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B427B" w:rsidRPr="00AD7A29" w:rsidRDefault="006B427B" w:rsidP="006B427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7A29">
        <w:rPr>
          <w:rFonts w:ascii="Arial" w:hAnsi="Arial" w:cs="Arial"/>
          <w:sz w:val="20"/>
          <w:szCs w:val="20"/>
          <w:lang w:val="en-US"/>
        </w:rPr>
        <w:t xml:space="preserve">3) </w:t>
      </w:r>
      <w:proofErr w:type="spellStart"/>
      <w:r w:rsidRPr="00AD7A29">
        <w:rPr>
          <w:rFonts w:ascii="Arial" w:hAnsi="Arial" w:cs="Arial"/>
          <w:color w:val="000000"/>
          <w:sz w:val="20"/>
          <w:szCs w:val="20"/>
        </w:rPr>
        <w:t>Basketter</w:t>
      </w:r>
      <w:proofErr w:type="spellEnd"/>
      <w:r w:rsidRPr="00AD7A29">
        <w:rPr>
          <w:rFonts w:ascii="Arial" w:hAnsi="Arial" w:cs="Arial"/>
          <w:color w:val="000000"/>
          <w:sz w:val="20"/>
          <w:szCs w:val="20"/>
        </w:rPr>
        <w:t xml:space="preserve"> D.A. et al.: Defining occupational and consumer exposure limits for enzyme protein respiratory allergens under REACH. </w:t>
      </w:r>
      <w:proofErr w:type="gramStart"/>
      <w:r w:rsidRPr="00AD7A29">
        <w:rPr>
          <w:rFonts w:ascii="Arial" w:hAnsi="Arial" w:cs="Arial"/>
          <w:color w:val="000000"/>
          <w:sz w:val="20"/>
          <w:szCs w:val="20"/>
        </w:rPr>
        <w:t>Toxicology.</w:t>
      </w:r>
      <w:proofErr w:type="gramEnd"/>
      <w:r w:rsidRPr="00AD7A29">
        <w:rPr>
          <w:rFonts w:ascii="Arial" w:hAnsi="Arial" w:cs="Arial"/>
          <w:color w:val="000000"/>
          <w:sz w:val="20"/>
          <w:szCs w:val="20"/>
        </w:rPr>
        <w:t xml:space="preserve"> 268:165-170, 2010. </w:t>
      </w:r>
    </w:p>
    <w:p w:rsidR="006B427B" w:rsidRPr="00052119" w:rsidRDefault="006B427B" w:rsidP="006B427B">
      <w:pPr>
        <w:spacing w:after="0" w:line="240" w:lineRule="auto"/>
        <w:rPr>
          <w:rFonts w:asciiTheme="minorHAnsi" w:hAnsiTheme="minorHAnsi"/>
          <w:color w:val="000000"/>
          <w:sz w:val="21"/>
        </w:rPr>
      </w:pPr>
    </w:p>
    <w:p w:rsidR="006B427B" w:rsidRPr="00052119" w:rsidRDefault="008D0F28" w:rsidP="006B427B">
      <w:pPr>
        <w:spacing w:after="0" w:line="240" w:lineRule="auto"/>
        <w:rPr>
          <w:rFonts w:asciiTheme="minorHAnsi" w:hAnsiTheme="minorHAnsi"/>
          <w:color w:val="000000"/>
          <w:sz w:val="21"/>
        </w:rPr>
      </w:pPr>
      <w:r w:rsidRPr="00052119">
        <w:rPr>
          <w:rFonts w:asciiTheme="minorHAnsi" w:hAnsiTheme="minorHAnsi"/>
          <w:color w:val="000000"/>
          <w:sz w:val="21"/>
        </w:rPr>
        <w:object w:dxaOrig="1227" w:dyaOrig="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43.55pt" o:ole="">
            <v:imagedata r:id="rId11" o:title=""/>
          </v:shape>
          <o:OLEObject Type="Embed" ProgID="AcroExch.Document.11" ShapeID="_x0000_i1025" DrawAspect="Icon" ObjectID="_1565000971" r:id="rId12"/>
        </w:object>
      </w:r>
    </w:p>
    <w:p w:rsidR="006B427B" w:rsidRPr="00AD7A29" w:rsidRDefault="006B427B" w:rsidP="006B427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7A29">
        <w:rPr>
          <w:rFonts w:ascii="Arial" w:hAnsi="Arial" w:cs="Arial"/>
          <w:color w:val="000000"/>
          <w:sz w:val="20"/>
          <w:szCs w:val="20"/>
        </w:rPr>
        <w:t xml:space="preserve">4) </w:t>
      </w:r>
      <w:proofErr w:type="spellStart"/>
      <w:r w:rsidRPr="00AD7A29">
        <w:rPr>
          <w:rFonts w:ascii="Arial" w:hAnsi="Arial" w:cs="Arial"/>
          <w:color w:val="000000"/>
          <w:sz w:val="20"/>
          <w:szCs w:val="20"/>
        </w:rPr>
        <w:t>Basketter</w:t>
      </w:r>
      <w:proofErr w:type="spellEnd"/>
      <w:r w:rsidRPr="00AD7A29">
        <w:rPr>
          <w:rFonts w:ascii="Arial" w:hAnsi="Arial" w:cs="Arial"/>
          <w:color w:val="000000"/>
          <w:sz w:val="20"/>
          <w:szCs w:val="20"/>
        </w:rPr>
        <w:t xml:space="preserve"> D.A. et al.: Enzymes, detergents and skin: facts and fantasies. Br. J. </w:t>
      </w:r>
      <w:proofErr w:type="spellStart"/>
      <w:r w:rsidRPr="00AD7A29">
        <w:rPr>
          <w:rFonts w:ascii="Arial" w:hAnsi="Arial" w:cs="Arial"/>
          <w:color w:val="000000"/>
          <w:sz w:val="20"/>
          <w:szCs w:val="20"/>
        </w:rPr>
        <w:t>Dermatol</w:t>
      </w:r>
      <w:proofErr w:type="spellEnd"/>
      <w:r w:rsidRPr="00AD7A2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AD7A29">
        <w:rPr>
          <w:rFonts w:ascii="Arial" w:hAnsi="Arial" w:cs="Arial"/>
          <w:color w:val="000000"/>
          <w:sz w:val="20"/>
          <w:szCs w:val="20"/>
        </w:rPr>
        <w:t>158, 1177-1181, 2008.</w:t>
      </w:r>
      <w:proofErr w:type="gramEnd"/>
    </w:p>
    <w:p w:rsidR="006B427B" w:rsidRPr="00052119" w:rsidRDefault="006B427B" w:rsidP="006B427B">
      <w:pPr>
        <w:spacing w:after="0" w:line="240" w:lineRule="auto"/>
        <w:rPr>
          <w:rFonts w:asciiTheme="minorHAnsi" w:hAnsiTheme="minorHAnsi"/>
          <w:color w:val="000000"/>
          <w:sz w:val="22"/>
        </w:rPr>
      </w:pPr>
      <w:r w:rsidRPr="00052119">
        <w:rPr>
          <w:rFonts w:asciiTheme="minorHAnsi" w:hAnsiTheme="minorHAnsi"/>
          <w:color w:val="000000"/>
          <w:sz w:val="21"/>
          <w:szCs w:val="20"/>
          <w:lang w:val="da-DK"/>
        </w:rPr>
        <w:object w:dxaOrig="1534" w:dyaOrig="1053">
          <v:shape id="_x0000_i1026" type="#_x0000_t75" style="width:76.2pt;height:52.75pt" o:ole="">
            <v:imagedata r:id="rId13" o:title=""/>
          </v:shape>
          <o:OLEObject Type="Embed" ProgID="AcroExch.Document.11" ShapeID="_x0000_i1026" DrawAspect="Icon" ObjectID="_1565000972" r:id="rId14"/>
        </w:object>
      </w:r>
    </w:p>
    <w:p w:rsidR="006B427B" w:rsidRPr="00052119" w:rsidRDefault="006B427B" w:rsidP="006B427B">
      <w:pPr>
        <w:spacing w:after="0" w:line="240" w:lineRule="auto"/>
        <w:rPr>
          <w:rFonts w:asciiTheme="minorHAnsi" w:hAnsiTheme="minorHAnsi"/>
          <w:color w:val="000000"/>
          <w:sz w:val="22"/>
        </w:rPr>
      </w:pPr>
    </w:p>
    <w:p w:rsidR="006B427B" w:rsidRPr="00AD7A29" w:rsidRDefault="006B427B" w:rsidP="006B427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7A29">
        <w:rPr>
          <w:rFonts w:ascii="Arial" w:hAnsi="Arial" w:cs="Arial"/>
          <w:color w:val="000000"/>
          <w:sz w:val="20"/>
          <w:szCs w:val="20"/>
        </w:rPr>
        <w:t xml:space="preserve">5) AMFEP </w:t>
      </w:r>
      <w:r w:rsidR="00CB0B9E" w:rsidRPr="00AD7A29">
        <w:rPr>
          <w:rFonts w:ascii="Arial" w:hAnsi="Arial" w:cs="Arial"/>
          <w:color w:val="000000"/>
          <w:sz w:val="20"/>
          <w:szCs w:val="20"/>
        </w:rPr>
        <w:t>(</w:t>
      </w:r>
      <w:r w:rsidR="00CB0B9E" w:rsidRPr="00AD7A29">
        <w:rPr>
          <w:rStyle w:val="st1"/>
          <w:rFonts w:ascii="Arial" w:hAnsi="Arial" w:cs="Arial"/>
          <w:color w:val="222222"/>
          <w:sz w:val="20"/>
          <w:szCs w:val="20"/>
        </w:rPr>
        <w:t xml:space="preserve">the Association of Manufacturers and Formulators of Enzyme Products) </w:t>
      </w:r>
      <w:r w:rsidRPr="00AD7A29">
        <w:rPr>
          <w:rFonts w:ascii="Arial" w:hAnsi="Arial" w:cs="Arial"/>
          <w:color w:val="000000"/>
          <w:sz w:val="20"/>
          <w:szCs w:val="20"/>
        </w:rPr>
        <w:t xml:space="preserve">policy on classification of enzymes as “Respiratory Sensitisation Category 1” in accordance with the EU Regulation on classification, labelling and packaging of substances and mixtures (EC </w:t>
      </w:r>
      <w:r w:rsidR="000D5B55" w:rsidRPr="00AD7A29">
        <w:rPr>
          <w:rFonts w:ascii="Arial" w:hAnsi="Arial" w:cs="Arial"/>
          <w:color w:val="000000"/>
          <w:sz w:val="20"/>
          <w:szCs w:val="20"/>
        </w:rPr>
        <w:t>No 1272/2008, “CLP Regulation”) (</w:t>
      </w:r>
      <w:proofErr w:type="spellStart"/>
      <w:r w:rsidR="000D5B55" w:rsidRPr="00AD7A29">
        <w:rPr>
          <w:rFonts w:ascii="Arial" w:hAnsi="Arial" w:cs="Arial"/>
          <w:color w:val="000000"/>
          <w:sz w:val="20"/>
          <w:szCs w:val="20"/>
        </w:rPr>
        <w:t>Amfep</w:t>
      </w:r>
      <w:proofErr w:type="spellEnd"/>
      <w:r w:rsidR="000D5B55" w:rsidRPr="00AD7A29">
        <w:rPr>
          <w:rFonts w:ascii="Arial" w:hAnsi="Arial" w:cs="Arial"/>
          <w:color w:val="000000"/>
          <w:sz w:val="20"/>
          <w:szCs w:val="20"/>
        </w:rPr>
        <w:t>/09/73)</w:t>
      </w:r>
    </w:p>
    <w:p w:rsidR="000D5B55" w:rsidRDefault="000D5B55" w:rsidP="006B427B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14420F">
        <w:rPr>
          <w:rFonts w:asciiTheme="minorHAnsi" w:hAnsiTheme="minorHAnsi"/>
          <w:color w:val="000000"/>
          <w:sz w:val="20"/>
          <w:szCs w:val="22"/>
        </w:rPr>
        <w:object w:dxaOrig="1534" w:dyaOrig="962">
          <v:shape id="_x0000_i1027" type="#_x0000_t75" style="width:77pt;height:48.55pt" o:ole="">
            <v:imagedata r:id="rId15" o:title=""/>
          </v:shape>
          <o:OLEObject Type="Embed" ProgID="AcroExch.Document.11" ShapeID="_x0000_i1027" DrawAspect="Icon" ObjectID="_1565000973" r:id="rId16"/>
        </w:object>
      </w:r>
    </w:p>
    <w:p w:rsidR="006B427B" w:rsidRPr="00AD7A29" w:rsidRDefault="006B427B" w:rsidP="006B427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2536" w:rsidRPr="00AD7A29" w:rsidRDefault="00282536" w:rsidP="006B427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7A29">
        <w:rPr>
          <w:rFonts w:ascii="Arial" w:hAnsi="Arial" w:cs="Arial"/>
          <w:color w:val="000000"/>
          <w:sz w:val="20"/>
          <w:szCs w:val="20"/>
        </w:rPr>
        <w:t xml:space="preserve">6) </w:t>
      </w:r>
      <w:r w:rsidRPr="00AD7A29">
        <w:rPr>
          <w:rFonts w:ascii="Arial" w:hAnsi="Arial" w:cs="Arial"/>
          <w:sz w:val="20"/>
          <w:szCs w:val="20"/>
          <w:lang w:val="en-US"/>
        </w:rPr>
        <w:t>Manufacturers and importers of enzymes have created an open consortium, The Enzymes REACH Consortium (“ERC”) with the overall purpose of facilitating a smooth REACH implementation</w:t>
      </w:r>
      <w:r w:rsidR="00CB0B9E" w:rsidRPr="00AD7A29">
        <w:rPr>
          <w:rFonts w:ascii="Arial" w:hAnsi="Arial" w:cs="Arial"/>
          <w:sz w:val="20"/>
          <w:szCs w:val="20"/>
          <w:lang w:val="en-US"/>
        </w:rPr>
        <w:t>:</w:t>
      </w:r>
      <w:r w:rsidRPr="00AD7A2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7" w:history="1">
        <w:r w:rsidRPr="00AD7A29">
          <w:rPr>
            <w:rStyle w:val="Hyperlink"/>
            <w:rFonts w:ascii="Arial" w:hAnsi="Arial" w:cs="Arial"/>
            <w:szCs w:val="20"/>
            <w:lang w:val="en-US"/>
          </w:rPr>
          <w:t>www.enzymes-reach.org</w:t>
        </w:r>
      </w:hyperlink>
      <w:r w:rsidRPr="00AD7A29">
        <w:rPr>
          <w:rFonts w:ascii="Arial" w:hAnsi="Arial" w:cs="Arial"/>
          <w:sz w:val="20"/>
          <w:szCs w:val="20"/>
          <w:lang w:val="en-US"/>
        </w:rPr>
        <w:t>.</w:t>
      </w:r>
    </w:p>
    <w:p w:rsidR="00282536" w:rsidRPr="00AD7A29" w:rsidRDefault="00282536" w:rsidP="006B427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5B55" w:rsidRPr="00AD7A29" w:rsidRDefault="00282536" w:rsidP="006B427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7A29">
        <w:rPr>
          <w:rFonts w:ascii="Arial" w:hAnsi="Arial" w:cs="Arial"/>
          <w:color w:val="000000"/>
          <w:sz w:val="20"/>
          <w:szCs w:val="20"/>
        </w:rPr>
        <w:t>7</w:t>
      </w:r>
      <w:r w:rsidR="006B427B" w:rsidRPr="00AD7A29">
        <w:rPr>
          <w:rFonts w:ascii="Arial" w:hAnsi="Arial" w:cs="Arial"/>
          <w:color w:val="000000"/>
          <w:sz w:val="20"/>
          <w:szCs w:val="20"/>
        </w:rPr>
        <w:t>)</w:t>
      </w:r>
      <w:r w:rsidR="000D5B55" w:rsidRPr="00AD7A29">
        <w:rPr>
          <w:rFonts w:ascii="Arial" w:hAnsi="Arial" w:cs="Arial"/>
          <w:color w:val="000000"/>
          <w:sz w:val="20"/>
          <w:szCs w:val="20"/>
        </w:rPr>
        <w:t xml:space="preserve"> </w:t>
      </w:r>
      <w:r w:rsidR="00FB055E" w:rsidRPr="00AD7A29">
        <w:rPr>
          <w:rFonts w:ascii="Arial" w:hAnsi="Arial" w:cs="Arial"/>
          <w:sz w:val="20"/>
          <w:szCs w:val="20"/>
          <w:lang w:val="en-US"/>
        </w:rPr>
        <w:t>The Enzymes REACH Consortium</w:t>
      </w:r>
      <w:r w:rsidR="00FB055E" w:rsidRPr="00AD7A29">
        <w:rPr>
          <w:rFonts w:ascii="Arial" w:hAnsi="Arial" w:cs="Arial"/>
          <w:sz w:val="20"/>
          <w:szCs w:val="20"/>
        </w:rPr>
        <w:t xml:space="preserve"> document. </w:t>
      </w:r>
      <w:r w:rsidR="000D5B55" w:rsidRPr="00AD7A29">
        <w:rPr>
          <w:rFonts w:ascii="Arial" w:hAnsi="Arial" w:cs="Arial"/>
          <w:sz w:val="20"/>
          <w:szCs w:val="20"/>
        </w:rPr>
        <w:t>Safety evaluation of technical enzyme products with regards to the REACH legislation (</w:t>
      </w:r>
      <w:proofErr w:type="spellStart"/>
      <w:r w:rsidR="000D5B55" w:rsidRPr="00AD7A29">
        <w:rPr>
          <w:rFonts w:ascii="Arial" w:hAnsi="Arial" w:cs="Arial"/>
          <w:color w:val="000000"/>
          <w:sz w:val="20"/>
          <w:szCs w:val="20"/>
        </w:rPr>
        <w:t>ERpC</w:t>
      </w:r>
      <w:proofErr w:type="spellEnd"/>
      <w:r w:rsidR="000D5B55" w:rsidRPr="00AD7A29">
        <w:rPr>
          <w:rFonts w:ascii="Arial" w:hAnsi="Arial" w:cs="Arial"/>
          <w:color w:val="000000"/>
          <w:sz w:val="20"/>
          <w:szCs w:val="20"/>
        </w:rPr>
        <w:t xml:space="preserve">/09/06) </w:t>
      </w:r>
    </w:p>
    <w:p w:rsidR="006B427B" w:rsidRPr="00052119" w:rsidRDefault="000D5B55" w:rsidP="006B427B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14420F">
        <w:rPr>
          <w:rFonts w:asciiTheme="minorHAnsi" w:hAnsiTheme="minorHAnsi"/>
          <w:color w:val="000000"/>
          <w:sz w:val="20"/>
          <w:szCs w:val="22"/>
        </w:rPr>
        <w:object w:dxaOrig="1534" w:dyaOrig="962">
          <v:shape id="_x0000_i1028" type="#_x0000_t75" style="width:77pt;height:48.55pt" o:ole="">
            <v:imagedata r:id="rId18" o:title=""/>
          </v:shape>
          <o:OLEObject Type="Embed" ProgID="AcroExch.Document.11" ShapeID="_x0000_i1028" DrawAspect="Icon" ObjectID="_1565000974" r:id="rId19"/>
        </w:object>
      </w:r>
      <w:r w:rsidR="006B427B" w:rsidRPr="00052119">
        <w:rPr>
          <w:rFonts w:asciiTheme="minorHAnsi" w:hAnsiTheme="minorHAnsi"/>
          <w:color w:val="000000"/>
          <w:sz w:val="20"/>
          <w:szCs w:val="22"/>
        </w:rPr>
        <w:t xml:space="preserve"> </w:t>
      </w:r>
      <w:r w:rsidR="00282536" w:rsidRPr="00052119">
        <w:rPr>
          <w:rFonts w:asciiTheme="minorHAnsi" w:hAnsiTheme="minorHAnsi"/>
          <w:color w:val="000000"/>
          <w:sz w:val="20"/>
          <w:szCs w:val="22"/>
        </w:rPr>
        <w:t xml:space="preserve"> </w:t>
      </w:r>
    </w:p>
    <w:p w:rsidR="00282536" w:rsidRPr="00052119" w:rsidRDefault="00282536" w:rsidP="006B427B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</w:p>
    <w:p w:rsidR="00282536" w:rsidRPr="00AD7A29" w:rsidRDefault="00282536" w:rsidP="006B427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D7A29">
        <w:rPr>
          <w:rFonts w:ascii="Arial" w:hAnsi="Arial" w:cs="Arial"/>
          <w:color w:val="000000"/>
          <w:sz w:val="20"/>
          <w:szCs w:val="20"/>
        </w:rPr>
        <w:t xml:space="preserve">8) </w:t>
      </w:r>
      <w:proofErr w:type="spellStart"/>
      <w:r w:rsidRPr="00AD7A29">
        <w:rPr>
          <w:rFonts w:ascii="Arial" w:hAnsi="Arial" w:cs="Arial"/>
          <w:sz w:val="20"/>
          <w:szCs w:val="20"/>
          <w:lang w:val="en-US"/>
        </w:rPr>
        <w:t>Valenta</w:t>
      </w:r>
      <w:proofErr w:type="spellEnd"/>
      <w:r w:rsidRPr="00AD7A29">
        <w:rPr>
          <w:rFonts w:ascii="Arial" w:hAnsi="Arial" w:cs="Arial"/>
          <w:sz w:val="20"/>
          <w:szCs w:val="20"/>
          <w:lang w:val="en-US"/>
        </w:rPr>
        <w:t xml:space="preserve">, R., and D. Kraft. 2002. </w:t>
      </w:r>
      <w:proofErr w:type="gramStart"/>
      <w:r w:rsidRPr="00AD7A29">
        <w:rPr>
          <w:rFonts w:ascii="Arial" w:hAnsi="Arial" w:cs="Arial"/>
          <w:sz w:val="20"/>
          <w:szCs w:val="20"/>
          <w:lang w:val="en-US"/>
        </w:rPr>
        <w:t>From</w:t>
      </w:r>
      <w:proofErr w:type="gramEnd"/>
      <w:r w:rsidRPr="00AD7A29">
        <w:rPr>
          <w:rFonts w:ascii="Arial" w:hAnsi="Arial" w:cs="Arial"/>
          <w:sz w:val="20"/>
          <w:szCs w:val="20"/>
          <w:lang w:val="en-US"/>
        </w:rPr>
        <w:t xml:space="preserve"> allergen structure to new forms of allergen specific immunotherapy. </w:t>
      </w:r>
      <w:proofErr w:type="spellStart"/>
      <w:proofErr w:type="gramStart"/>
      <w:r w:rsidRPr="00AD7A29">
        <w:rPr>
          <w:rFonts w:ascii="Arial" w:hAnsi="Arial" w:cs="Arial"/>
          <w:sz w:val="20"/>
          <w:szCs w:val="20"/>
          <w:lang w:val="en-US"/>
        </w:rPr>
        <w:t>Curr</w:t>
      </w:r>
      <w:proofErr w:type="spellEnd"/>
      <w:r w:rsidRPr="00AD7A29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AD7A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AD7A29">
        <w:rPr>
          <w:rFonts w:ascii="Arial" w:hAnsi="Arial" w:cs="Arial"/>
          <w:sz w:val="20"/>
          <w:szCs w:val="20"/>
          <w:lang w:val="en-US"/>
        </w:rPr>
        <w:t>Opin</w:t>
      </w:r>
      <w:proofErr w:type="spellEnd"/>
      <w:r w:rsidRPr="00AD7A29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AD7A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AD7A29">
        <w:rPr>
          <w:rFonts w:ascii="Arial" w:hAnsi="Arial" w:cs="Arial"/>
          <w:sz w:val="20"/>
          <w:szCs w:val="20"/>
          <w:lang w:val="en-US"/>
        </w:rPr>
        <w:t>Immunol</w:t>
      </w:r>
      <w:proofErr w:type="spellEnd"/>
      <w:r w:rsidRPr="00AD7A29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AD7A29">
        <w:rPr>
          <w:rFonts w:ascii="Arial" w:hAnsi="Arial" w:cs="Arial"/>
          <w:sz w:val="20"/>
          <w:szCs w:val="20"/>
          <w:lang w:val="en-US"/>
        </w:rPr>
        <w:t xml:space="preserve"> 14: 718–727.</w:t>
      </w:r>
    </w:p>
    <w:p w:rsidR="00282536" w:rsidRPr="00AD7A29" w:rsidRDefault="00282536" w:rsidP="006B427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F4D4E" w:rsidRPr="00AD7A29" w:rsidRDefault="00282536" w:rsidP="00282536">
      <w:pPr>
        <w:pStyle w:val="FootnoteText"/>
        <w:spacing w:after="0"/>
        <w:rPr>
          <w:rFonts w:ascii="Arial" w:hAnsi="Arial" w:cs="Arial"/>
          <w:sz w:val="20"/>
          <w:lang w:val="en-US"/>
        </w:rPr>
      </w:pPr>
      <w:r w:rsidRPr="00AD7A29">
        <w:rPr>
          <w:rFonts w:ascii="Arial" w:hAnsi="Arial" w:cs="Arial"/>
          <w:sz w:val="20"/>
          <w:lang w:val="en-US"/>
        </w:rPr>
        <w:t xml:space="preserve">9) </w:t>
      </w:r>
      <w:proofErr w:type="spellStart"/>
      <w:r w:rsidRPr="00AD7A29">
        <w:rPr>
          <w:rFonts w:ascii="Arial" w:hAnsi="Arial" w:cs="Arial"/>
          <w:sz w:val="20"/>
          <w:lang w:val="en-US"/>
        </w:rPr>
        <w:t>Valenta</w:t>
      </w:r>
      <w:proofErr w:type="spellEnd"/>
      <w:r w:rsidRPr="00AD7A29">
        <w:rPr>
          <w:rFonts w:ascii="Arial" w:hAnsi="Arial" w:cs="Arial"/>
          <w:sz w:val="20"/>
          <w:lang w:val="en-US"/>
        </w:rPr>
        <w:t xml:space="preserve">, R. 2002. </w:t>
      </w:r>
      <w:proofErr w:type="gramStart"/>
      <w:r w:rsidRPr="00AD7A29">
        <w:rPr>
          <w:rFonts w:ascii="Arial" w:hAnsi="Arial" w:cs="Arial"/>
          <w:sz w:val="20"/>
          <w:lang w:val="en-US"/>
        </w:rPr>
        <w:t>The future of antigen-specific immunotherapy of allergy.</w:t>
      </w:r>
      <w:proofErr w:type="gramEnd"/>
      <w:r w:rsidRPr="00AD7A29">
        <w:rPr>
          <w:rFonts w:ascii="Arial" w:hAnsi="Arial" w:cs="Arial"/>
          <w:sz w:val="20"/>
          <w:lang w:val="en-US"/>
        </w:rPr>
        <w:t xml:space="preserve"> Nat. Rev. </w:t>
      </w:r>
      <w:proofErr w:type="spellStart"/>
      <w:r w:rsidRPr="00AD7A29">
        <w:rPr>
          <w:rFonts w:ascii="Arial" w:hAnsi="Arial" w:cs="Arial"/>
          <w:sz w:val="20"/>
          <w:lang w:val="en-US"/>
        </w:rPr>
        <w:t>Immunol</w:t>
      </w:r>
      <w:proofErr w:type="spellEnd"/>
      <w:r w:rsidRPr="00AD7A29">
        <w:rPr>
          <w:rFonts w:ascii="Arial" w:hAnsi="Arial" w:cs="Arial"/>
          <w:sz w:val="20"/>
          <w:lang w:val="en-US"/>
        </w:rPr>
        <w:t xml:space="preserve">. 2: 446–453. </w:t>
      </w:r>
    </w:p>
    <w:p w:rsidR="00FF4D4E" w:rsidRPr="00AD7A29" w:rsidRDefault="00FF4D4E" w:rsidP="00282536">
      <w:pPr>
        <w:pStyle w:val="FootnoteText"/>
        <w:spacing w:after="0"/>
        <w:rPr>
          <w:rFonts w:ascii="Arial" w:hAnsi="Arial" w:cs="Arial"/>
          <w:sz w:val="20"/>
          <w:lang w:val="en-US"/>
        </w:rPr>
      </w:pPr>
    </w:p>
    <w:p w:rsidR="00282536" w:rsidRPr="00AD7A29" w:rsidRDefault="00FF4D4E" w:rsidP="00282536">
      <w:pPr>
        <w:pStyle w:val="FootnoteText"/>
        <w:spacing w:after="0"/>
        <w:rPr>
          <w:rFonts w:ascii="Arial" w:hAnsi="Arial" w:cs="Arial"/>
          <w:sz w:val="20"/>
          <w:lang w:val="en-US"/>
        </w:rPr>
      </w:pPr>
      <w:r w:rsidRPr="00AD7A29">
        <w:rPr>
          <w:rFonts w:ascii="Arial" w:hAnsi="Arial" w:cs="Arial"/>
          <w:sz w:val="20"/>
          <w:lang w:val="en-US"/>
        </w:rPr>
        <w:t xml:space="preserve">10) </w:t>
      </w:r>
      <w:proofErr w:type="spellStart"/>
      <w:r w:rsidR="00282536" w:rsidRPr="00AD7A29">
        <w:rPr>
          <w:rFonts w:ascii="Arial" w:hAnsi="Arial" w:cs="Arial"/>
          <w:sz w:val="20"/>
          <w:lang w:val="en-US"/>
        </w:rPr>
        <w:t>Takai</w:t>
      </w:r>
      <w:proofErr w:type="spellEnd"/>
      <w:r w:rsidR="00282536" w:rsidRPr="00AD7A29">
        <w:rPr>
          <w:rFonts w:ascii="Arial" w:hAnsi="Arial" w:cs="Arial"/>
          <w:sz w:val="20"/>
          <w:lang w:val="en-US"/>
        </w:rPr>
        <w:t xml:space="preserve">, T., et al. 1997. Engineering of the major house dust mite allergen Der f2 for allergen-specific immunotherapy. Nat. </w:t>
      </w:r>
      <w:proofErr w:type="spellStart"/>
      <w:r w:rsidR="00282536" w:rsidRPr="00AD7A29">
        <w:rPr>
          <w:rFonts w:ascii="Arial" w:hAnsi="Arial" w:cs="Arial"/>
          <w:sz w:val="20"/>
          <w:lang w:val="en-US"/>
        </w:rPr>
        <w:t>Biotechnol</w:t>
      </w:r>
      <w:proofErr w:type="spellEnd"/>
      <w:r w:rsidR="00282536" w:rsidRPr="00AD7A29">
        <w:rPr>
          <w:rFonts w:ascii="Arial" w:hAnsi="Arial" w:cs="Arial"/>
          <w:sz w:val="20"/>
          <w:lang w:val="en-US"/>
        </w:rPr>
        <w:t>. 15: 754–758.</w:t>
      </w:r>
    </w:p>
    <w:p w:rsidR="00282536" w:rsidRPr="00AD7A29" w:rsidRDefault="00282536" w:rsidP="006B427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82536" w:rsidRPr="00AD7A29" w:rsidRDefault="00282536" w:rsidP="00282536">
      <w:pPr>
        <w:pStyle w:val="FootnoteText"/>
        <w:spacing w:after="0"/>
        <w:rPr>
          <w:rFonts w:ascii="Arial" w:hAnsi="Arial" w:cs="Arial"/>
          <w:sz w:val="20"/>
          <w:lang w:val="en-US"/>
        </w:rPr>
      </w:pPr>
      <w:r w:rsidRPr="00AD7A29">
        <w:rPr>
          <w:rFonts w:ascii="Arial" w:hAnsi="Arial" w:cs="Arial"/>
          <w:sz w:val="20"/>
          <w:lang w:val="en-US"/>
        </w:rPr>
        <w:t>1</w:t>
      </w:r>
      <w:r w:rsidR="00FF4D4E" w:rsidRPr="00AD7A29">
        <w:rPr>
          <w:rFonts w:ascii="Arial" w:hAnsi="Arial" w:cs="Arial"/>
          <w:sz w:val="20"/>
          <w:lang w:val="en-US"/>
        </w:rPr>
        <w:t>1</w:t>
      </w:r>
      <w:r w:rsidRPr="00AD7A29">
        <w:rPr>
          <w:rFonts w:ascii="Arial" w:hAnsi="Arial" w:cs="Arial"/>
          <w:sz w:val="20"/>
          <w:lang w:val="en-US"/>
        </w:rPr>
        <w:t xml:space="preserve">) </w:t>
      </w:r>
      <w:proofErr w:type="spellStart"/>
      <w:r w:rsidRPr="00AD7A29">
        <w:rPr>
          <w:rFonts w:ascii="Arial" w:hAnsi="Arial" w:cs="Arial"/>
          <w:sz w:val="20"/>
          <w:lang w:val="en-US"/>
        </w:rPr>
        <w:t>Takai</w:t>
      </w:r>
      <w:proofErr w:type="spellEnd"/>
      <w:r w:rsidRPr="00AD7A29">
        <w:rPr>
          <w:rFonts w:ascii="Arial" w:hAnsi="Arial" w:cs="Arial"/>
          <w:sz w:val="20"/>
          <w:lang w:val="en-US"/>
        </w:rPr>
        <w:t xml:space="preserve">, T., et al. 2000. </w:t>
      </w:r>
      <w:proofErr w:type="gramStart"/>
      <w:r w:rsidRPr="00AD7A29">
        <w:rPr>
          <w:rFonts w:ascii="Arial" w:hAnsi="Arial" w:cs="Arial"/>
          <w:sz w:val="20"/>
          <w:lang w:val="en-US"/>
        </w:rPr>
        <w:t>Unlocking the allergenic structure of the major house dust mite allergen Der f 2 by elimination of key intramolecular interactions.</w:t>
      </w:r>
      <w:proofErr w:type="gramEnd"/>
      <w:r w:rsidRPr="00AD7A29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AD7A29">
        <w:rPr>
          <w:rFonts w:ascii="Arial" w:hAnsi="Arial" w:cs="Arial"/>
          <w:sz w:val="20"/>
          <w:lang w:val="en-US"/>
        </w:rPr>
        <w:t>FEBS Lett.</w:t>
      </w:r>
      <w:proofErr w:type="gramEnd"/>
      <w:r w:rsidRPr="00AD7A29">
        <w:rPr>
          <w:rFonts w:ascii="Arial" w:hAnsi="Arial" w:cs="Arial"/>
          <w:sz w:val="20"/>
          <w:lang w:val="en-US"/>
        </w:rPr>
        <w:t xml:space="preserve"> 484: 102–107.</w:t>
      </w:r>
    </w:p>
    <w:p w:rsidR="00282536" w:rsidRPr="00FB055E" w:rsidRDefault="00282536" w:rsidP="006B427B">
      <w:pPr>
        <w:spacing w:after="0" w:line="240" w:lineRule="auto"/>
        <w:rPr>
          <w:rFonts w:asciiTheme="minorHAnsi" w:hAnsiTheme="minorHAnsi"/>
          <w:sz w:val="22"/>
          <w:lang w:val="en-US"/>
        </w:rPr>
      </w:pPr>
    </w:p>
    <w:p w:rsidR="00282536" w:rsidRPr="00AD7A29" w:rsidRDefault="00282536" w:rsidP="00282536">
      <w:pPr>
        <w:pStyle w:val="FootnoteText"/>
        <w:spacing w:after="0"/>
        <w:rPr>
          <w:rFonts w:ascii="Arial" w:hAnsi="Arial" w:cs="Arial"/>
          <w:sz w:val="20"/>
          <w:lang w:val="en-US"/>
        </w:rPr>
      </w:pPr>
      <w:r w:rsidRPr="00AD7A29">
        <w:rPr>
          <w:rFonts w:ascii="Arial" w:hAnsi="Arial" w:cs="Arial"/>
          <w:sz w:val="20"/>
          <w:lang w:val="en-US"/>
        </w:rPr>
        <w:t>1</w:t>
      </w:r>
      <w:r w:rsidR="00FF4D4E" w:rsidRPr="00AD7A29">
        <w:rPr>
          <w:rFonts w:ascii="Arial" w:hAnsi="Arial" w:cs="Arial"/>
          <w:sz w:val="20"/>
          <w:lang w:val="en-US"/>
        </w:rPr>
        <w:t>2</w:t>
      </w:r>
      <w:r w:rsidRPr="00AD7A29">
        <w:rPr>
          <w:rFonts w:ascii="Arial" w:hAnsi="Arial" w:cs="Arial"/>
          <w:sz w:val="20"/>
          <w:lang w:val="en-US"/>
        </w:rPr>
        <w:t xml:space="preserve">) </w:t>
      </w:r>
      <w:proofErr w:type="spellStart"/>
      <w:r w:rsidRPr="00AD7A29">
        <w:rPr>
          <w:rFonts w:ascii="Arial" w:hAnsi="Arial" w:cs="Arial"/>
          <w:sz w:val="20"/>
          <w:lang w:val="en-US"/>
        </w:rPr>
        <w:t>Nakazawa</w:t>
      </w:r>
      <w:proofErr w:type="spellEnd"/>
      <w:r w:rsidRPr="00AD7A29">
        <w:rPr>
          <w:rFonts w:ascii="Arial" w:hAnsi="Arial" w:cs="Arial"/>
          <w:sz w:val="20"/>
          <w:lang w:val="en-US"/>
        </w:rPr>
        <w:t xml:space="preserve">, T., et al. 2005. Multiple-mutation at a potential ligand-binding region decreased </w:t>
      </w:r>
      <w:proofErr w:type="spellStart"/>
      <w:r w:rsidRPr="00AD7A29">
        <w:rPr>
          <w:rFonts w:ascii="Arial" w:hAnsi="Arial" w:cs="Arial"/>
          <w:sz w:val="20"/>
          <w:lang w:val="en-US"/>
        </w:rPr>
        <w:t>allergenicity</w:t>
      </w:r>
      <w:proofErr w:type="spellEnd"/>
      <w:r w:rsidRPr="00AD7A29">
        <w:rPr>
          <w:rFonts w:ascii="Arial" w:hAnsi="Arial" w:cs="Arial"/>
          <w:sz w:val="20"/>
          <w:lang w:val="en-US"/>
        </w:rPr>
        <w:t xml:space="preserve"> of a mite allergen Der f 2 without disrupting global structure. </w:t>
      </w:r>
      <w:proofErr w:type="gramStart"/>
      <w:r w:rsidRPr="00AD7A29">
        <w:rPr>
          <w:rFonts w:ascii="Arial" w:hAnsi="Arial" w:cs="Arial"/>
          <w:sz w:val="20"/>
          <w:lang w:val="en-US"/>
        </w:rPr>
        <w:t>FEBS Lett.</w:t>
      </w:r>
      <w:proofErr w:type="gramEnd"/>
      <w:r w:rsidRPr="00AD7A29">
        <w:rPr>
          <w:rFonts w:ascii="Arial" w:hAnsi="Arial" w:cs="Arial"/>
          <w:sz w:val="20"/>
          <w:lang w:val="en-US"/>
        </w:rPr>
        <w:t xml:space="preserve"> 579: 1988–1994.</w:t>
      </w:r>
    </w:p>
    <w:p w:rsidR="00282536" w:rsidRPr="00AD7A29" w:rsidRDefault="00282536" w:rsidP="006B427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D5B55" w:rsidRPr="00AD7A29" w:rsidRDefault="008C2732" w:rsidP="006B427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D7A29">
        <w:rPr>
          <w:rFonts w:ascii="Arial" w:hAnsi="Arial" w:cs="Arial"/>
          <w:sz w:val="20"/>
          <w:szCs w:val="20"/>
          <w:lang w:val="en-US"/>
        </w:rPr>
        <w:t>1</w:t>
      </w:r>
      <w:r w:rsidR="00FF4D4E" w:rsidRPr="00AD7A29">
        <w:rPr>
          <w:rFonts w:ascii="Arial" w:hAnsi="Arial" w:cs="Arial"/>
          <w:sz w:val="20"/>
          <w:szCs w:val="20"/>
          <w:lang w:val="en-US"/>
        </w:rPr>
        <w:t>3</w:t>
      </w:r>
      <w:r w:rsidRPr="00AD7A29">
        <w:rPr>
          <w:rFonts w:ascii="Arial" w:hAnsi="Arial" w:cs="Arial"/>
          <w:sz w:val="20"/>
          <w:szCs w:val="20"/>
          <w:lang w:val="en-US"/>
        </w:rPr>
        <w:t>) Kikuchi Y</w:t>
      </w:r>
      <w:proofErr w:type="gramStart"/>
      <w:r w:rsidRPr="00AD7A29">
        <w:rPr>
          <w:rFonts w:ascii="Arial" w:hAnsi="Arial" w:cs="Arial"/>
          <w:sz w:val="20"/>
          <w:szCs w:val="20"/>
          <w:lang w:val="en-US"/>
        </w:rPr>
        <w:t>. ,</w:t>
      </w:r>
      <w:proofErr w:type="gramEnd"/>
      <w:r w:rsidRPr="00AD7A29">
        <w:rPr>
          <w:rFonts w:ascii="Arial" w:hAnsi="Arial" w:cs="Arial"/>
          <w:sz w:val="20"/>
          <w:szCs w:val="20"/>
          <w:lang w:val="en-US"/>
        </w:rPr>
        <w:t xml:space="preserve"> et al. 2006. Crucial commitment of proteolytic activity of a purified recombinant major house dust mite allergen Der p 1 to sensitization towards </w:t>
      </w:r>
      <w:proofErr w:type="spellStart"/>
      <w:r w:rsidRPr="00AD7A29">
        <w:rPr>
          <w:rFonts w:ascii="Arial" w:hAnsi="Arial" w:cs="Arial"/>
          <w:sz w:val="20"/>
          <w:szCs w:val="20"/>
          <w:lang w:val="en-US"/>
        </w:rPr>
        <w:t>IgE</w:t>
      </w:r>
      <w:proofErr w:type="spellEnd"/>
      <w:r w:rsidRPr="00AD7A29">
        <w:rPr>
          <w:rFonts w:ascii="Arial" w:hAnsi="Arial" w:cs="Arial"/>
          <w:sz w:val="20"/>
          <w:szCs w:val="20"/>
          <w:lang w:val="en-US"/>
        </w:rPr>
        <w:t xml:space="preserve"> and IgG responses. J </w:t>
      </w:r>
      <w:proofErr w:type="spellStart"/>
      <w:r w:rsidRPr="00AD7A29">
        <w:rPr>
          <w:rFonts w:ascii="Arial" w:hAnsi="Arial" w:cs="Arial"/>
          <w:sz w:val="20"/>
          <w:szCs w:val="20"/>
          <w:lang w:val="en-US"/>
        </w:rPr>
        <w:t>Immunol</w:t>
      </w:r>
      <w:proofErr w:type="spellEnd"/>
      <w:r w:rsidRPr="00AD7A29">
        <w:rPr>
          <w:rFonts w:ascii="Arial" w:hAnsi="Arial" w:cs="Arial"/>
          <w:sz w:val="20"/>
          <w:szCs w:val="20"/>
          <w:lang w:val="en-US"/>
        </w:rPr>
        <w:t xml:space="preserve"> 177:1609-1617.</w:t>
      </w:r>
    </w:p>
    <w:p w:rsidR="00282536" w:rsidRPr="00AD7A29" w:rsidRDefault="00282536" w:rsidP="006B427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82536" w:rsidRPr="00AD7A29" w:rsidRDefault="00282536" w:rsidP="00282536">
      <w:pPr>
        <w:pStyle w:val="FootnoteText"/>
        <w:spacing w:after="0"/>
        <w:rPr>
          <w:rFonts w:ascii="Arial" w:hAnsi="Arial" w:cs="Arial"/>
          <w:sz w:val="20"/>
          <w:lang w:val="en-US"/>
        </w:rPr>
      </w:pPr>
      <w:r w:rsidRPr="00AD7A29">
        <w:rPr>
          <w:rFonts w:ascii="Arial" w:hAnsi="Arial" w:cs="Arial"/>
          <w:sz w:val="20"/>
          <w:lang w:val="en-US"/>
        </w:rPr>
        <w:t>1</w:t>
      </w:r>
      <w:r w:rsidR="00FF4D4E" w:rsidRPr="00AD7A29">
        <w:rPr>
          <w:rFonts w:ascii="Arial" w:hAnsi="Arial" w:cs="Arial"/>
          <w:sz w:val="20"/>
          <w:lang w:val="en-US"/>
        </w:rPr>
        <w:t>4</w:t>
      </w:r>
      <w:r w:rsidRPr="00AD7A29">
        <w:rPr>
          <w:rFonts w:ascii="Arial" w:hAnsi="Arial" w:cs="Arial"/>
          <w:sz w:val="20"/>
          <w:lang w:val="en-US"/>
        </w:rPr>
        <w:t xml:space="preserve">) </w:t>
      </w:r>
      <w:proofErr w:type="spellStart"/>
      <w:r w:rsidRPr="00AD7A29">
        <w:rPr>
          <w:rFonts w:ascii="Arial" w:hAnsi="Arial" w:cs="Arial"/>
          <w:sz w:val="20"/>
          <w:lang w:val="en-US"/>
        </w:rPr>
        <w:t>Høst</w:t>
      </w:r>
      <w:proofErr w:type="spellEnd"/>
      <w:r w:rsidRPr="00AD7A29">
        <w:rPr>
          <w:rFonts w:ascii="Arial" w:hAnsi="Arial" w:cs="Arial"/>
          <w:sz w:val="20"/>
          <w:lang w:val="en-US"/>
        </w:rPr>
        <w:t xml:space="preserve"> A</w:t>
      </w:r>
      <w:proofErr w:type="gramStart"/>
      <w:r w:rsidRPr="00AD7A29">
        <w:rPr>
          <w:rFonts w:ascii="Arial" w:hAnsi="Arial" w:cs="Arial"/>
          <w:sz w:val="20"/>
          <w:lang w:val="en-US"/>
        </w:rPr>
        <w:t>,.</w:t>
      </w:r>
      <w:proofErr w:type="gramEnd"/>
      <w:r w:rsidRPr="00AD7A29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AD7A29">
        <w:rPr>
          <w:rFonts w:ascii="Arial" w:hAnsi="Arial" w:cs="Arial"/>
          <w:sz w:val="20"/>
          <w:lang w:val="en-US"/>
        </w:rPr>
        <w:t>and</w:t>
      </w:r>
      <w:proofErr w:type="gramEnd"/>
      <w:r w:rsidRPr="00AD7A29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D7A29">
        <w:rPr>
          <w:rFonts w:ascii="Arial" w:hAnsi="Arial" w:cs="Arial"/>
          <w:sz w:val="20"/>
          <w:lang w:val="en-US"/>
        </w:rPr>
        <w:t>Halken</w:t>
      </w:r>
      <w:proofErr w:type="spellEnd"/>
      <w:r w:rsidRPr="00AD7A29">
        <w:rPr>
          <w:rFonts w:ascii="Arial" w:hAnsi="Arial" w:cs="Arial"/>
          <w:sz w:val="20"/>
          <w:lang w:val="en-US"/>
        </w:rPr>
        <w:t xml:space="preserve"> S. 2004. Hypoallergenic formulas--when, to whom and how long: after more than 15 years we know the right indication</w:t>
      </w:r>
      <w:proofErr w:type="gramStart"/>
      <w:r w:rsidRPr="00AD7A29">
        <w:rPr>
          <w:rFonts w:ascii="Arial" w:hAnsi="Arial" w:cs="Arial"/>
          <w:sz w:val="20"/>
          <w:lang w:val="en-US"/>
        </w:rPr>
        <w:t>!.</w:t>
      </w:r>
      <w:proofErr w:type="gramEnd"/>
      <w:r w:rsidRPr="00AD7A29">
        <w:rPr>
          <w:rFonts w:ascii="Arial" w:hAnsi="Arial" w:cs="Arial"/>
          <w:sz w:val="20"/>
          <w:lang w:val="en-US"/>
        </w:rPr>
        <w:t xml:space="preserve"> Allergy 59 </w:t>
      </w:r>
      <w:proofErr w:type="spellStart"/>
      <w:r w:rsidRPr="00AD7A29">
        <w:rPr>
          <w:rFonts w:ascii="Arial" w:hAnsi="Arial" w:cs="Arial"/>
          <w:sz w:val="20"/>
          <w:lang w:val="en-US"/>
        </w:rPr>
        <w:t>Suppl</w:t>
      </w:r>
      <w:proofErr w:type="spellEnd"/>
      <w:r w:rsidRPr="00AD7A29">
        <w:rPr>
          <w:rFonts w:ascii="Arial" w:hAnsi="Arial" w:cs="Arial"/>
          <w:sz w:val="20"/>
          <w:lang w:val="en-US"/>
        </w:rPr>
        <w:t xml:space="preserve"> 78:45-52.</w:t>
      </w:r>
    </w:p>
    <w:p w:rsidR="00282536" w:rsidRPr="00AD7A29" w:rsidRDefault="00282536" w:rsidP="00282536">
      <w:pPr>
        <w:pStyle w:val="FootnoteText"/>
        <w:spacing w:after="0"/>
        <w:rPr>
          <w:rFonts w:ascii="Arial" w:hAnsi="Arial" w:cs="Arial"/>
          <w:sz w:val="20"/>
          <w:lang w:val="en-US"/>
        </w:rPr>
      </w:pPr>
    </w:p>
    <w:p w:rsidR="00282536" w:rsidRPr="00AD7A29" w:rsidRDefault="00282536" w:rsidP="00282536">
      <w:pPr>
        <w:pStyle w:val="FootnoteText"/>
        <w:spacing w:after="0"/>
        <w:rPr>
          <w:rFonts w:ascii="Arial" w:hAnsi="Arial" w:cs="Arial"/>
          <w:sz w:val="20"/>
          <w:lang w:val="en-US"/>
        </w:rPr>
      </w:pPr>
      <w:r w:rsidRPr="00AD7A29">
        <w:rPr>
          <w:rFonts w:ascii="Arial" w:hAnsi="Arial" w:cs="Arial"/>
          <w:sz w:val="20"/>
          <w:lang w:val="en-US"/>
        </w:rPr>
        <w:t>1</w:t>
      </w:r>
      <w:r w:rsidR="00FF4D4E" w:rsidRPr="00AD7A29">
        <w:rPr>
          <w:rFonts w:ascii="Arial" w:hAnsi="Arial" w:cs="Arial"/>
          <w:sz w:val="20"/>
          <w:lang w:val="en-US"/>
        </w:rPr>
        <w:t>5</w:t>
      </w:r>
      <w:r w:rsidRPr="00AD7A29">
        <w:rPr>
          <w:rFonts w:ascii="Arial" w:hAnsi="Arial" w:cs="Arial"/>
          <w:sz w:val="20"/>
          <w:lang w:val="en-US"/>
        </w:rPr>
        <w:t xml:space="preserve">) </w:t>
      </w:r>
      <w:r w:rsidR="00FB055E" w:rsidRPr="00AD7A29">
        <w:rPr>
          <w:rFonts w:ascii="Arial" w:hAnsi="Arial" w:cs="Arial"/>
          <w:sz w:val="20"/>
          <w:lang w:val="en-US"/>
        </w:rPr>
        <w:t xml:space="preserve">The Enzymes REACH Consortium document. </w:t>
      </w:r>
      <w:r w:rsidRPr="00AD7A29">
        <w:rPr>
          <w:rFonts w:ascii="Arial" w:hAnsi="Arial" w:cs="Arial"/>
          <w:sz w:val="20"/>
          <w:lang w:val="en-US"/>
        </w:rPr>
        <w:t>Calculation of Tonnage for Enzyme Substances (</w:t>
      </w:r>
      <w:proofErr w:type="spellStart"/>
      <w:r w:rsidRPr="00AD7A29">
        <w:rPr>
          <w:rFonts w:ascii="Arial" w:hAnsi="Arial" w:cs="Arial"/>
          <w:sz w:val="20"/>
          <w:lang w:val="en-US"/>
        </w:rPr>
        <w:t>ERpC</w:t>
      </w:r>
      <w:proofErr w:type="spellEnd"/>
      <w:r w:rsidRPr="00AD7A29">
        <w:rPr>
          <w:rFonts w:ascii="Arial" w:hAnsi="Arial" w:cs="Arial"/>
          <w:sz w:val="20"/>
          <w:lang w:val="en-US"/>
        </w:rPr>
        <w:t>/09/05</w:t>
      </w:r>
      <w:r w:rsidR="00FB055E" w:rsidRPr="00AD7A29">
        <w:rPr>
          <w:rFonts w:ascii="Arial" w:hAnsi="Arial" w:cs="Arial"/>
          <w:sz w:val="20"/>
          <w:lang w:val="en-US"/>
        </w:rPr>
        <w:t xml:space="preserve">) </w:t>
      </w:r>
    </w:p>
    <w:p w:rsidR="00FB055E" w:rsidRPr="00052119" w:rsidRDefault="00AD7A29" w:rsidP="00282536">
      <w:pPr>
        <w:pStyle w:val="FootnoteText"/>
        <w:spacing w:after="0"/>
        <w:rPr>
          <w:rFonts w:asciiTheme="minorHAnsi" w:hAnsiTheme="minorHAnsi"/>
          <w:sz w:val="21"/>
          <w:lang w:val="en-US"/>
        </w:rPr>
      </w:pPr>
      <w:r w:rsidRPr="0014420F">
        <w:rPr>
          <w:rFonts w:asciiTheme="minorHAnsi" w:hAnsiTheme="minorHAnsi"/>
          <w:sz w:val="21"/>
          <w:lang w:val="en-US"/>
        </w:rPr>
        <w:object w:dxaOrig="966" w:dyaOrig="606">
          <v:shape id="_x0000_i1029" type="#_x0000_t75" style="width:71.15pt;height:44.35pt" o:ole="">
            <v:imagedata r:id="rId20" o:title=""/>
          </v:shape>
          <o:OLEObject Type="Embed" ProgID="AcroExch.Document.11" ShapeID="_x0000_i1029" DrawAspect="Icon" ObjectID="_1565000975" r:id="rId21"/>
        </w:object>
      </w:r>
    </w:p>
    <w:p w:rsidR="00282536" w:rsidRPr="00052119" w:rsidRDefault="00282536" w:rsidP="006B427B">
      <w:pPr>
        <w:spacing w:after="0" w:line="240" w:lineRule="auto"/>
        <w:rPr>
          <w:rFonts w:asciiTheme="minorHAnsi" w:hAnsiTheme="minorHAnsi"/>
          <w:sz w:val="22"/>
          <w:lang w:val="en-US"/>
        </w:rPr>
      </w:pPr>
    </w:p>
    <w:sectPr w:rsidR="00282536" w:rsidRPr="00052119" w:rsidSect="008D0F28">
      <w:headerReference w:type="default" r:id="rId22"/>
      <w:footerReference w:type="default" r:id="rId23"/>
      <w:headerReference w:type="first" r:id="rId24"/>
      <w:pgSz w:w="11906" w:h="16838" w:code="9"/>
      <w:pgMar w:top="1391" w:right="1588" w:bottom="1418" w:left="1588" w:header="851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97" w:rsidRDefault="002E7397">
      <w:r>
        <w:separator/>
      </w:r>
    </w:p>
  </w:endnote>
  <w:endnote w:type="continuationSeparator" w:id="0">
    <w:p w:rsidR="002E7397" w:rsidRDefault="002E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97" w:rsidRPr="00106112" w:rsidRDefault="002E7397" w:rsidP="00435573">
    <w:pPr>
      <w:pStyle w:val="Footer"/>
      <w:jc w:val="right"/>
      <w:rPr>
        <w:sz w:val="16"/>
        <w:szCs w:val="16"/>
      </w:rPr>
    </w:pPr>
    <w:r w:rsidRPr="00106112">
      <w:rPr>
        <w:sz w:val="16"/>
        <w:szCs w:val="16"/>
      </w:rPr>
      <w:fldChar w:fldCharType="begin"/>
    </w:r>
    <w:r w:rsidRPr="00106112">
      <w:rPr>
        <w:sz w:val="16"/>
        <w:szCs w:val="16"/>
      </w:rPr>
      <w:instrText xml:space="preserve"> PAGE </w:instrText>
    </w:r>
    <w:r w:rsidRPr="00106112">
      <w:rPr>
        <w:sz w:val="16"/>
        <w:szCs w:val="16"/>
      </w:rPr>
      <w:fldChar w:fldCharType="separate"/>
    </w:r>
    <w:r w:rsidR="0040245D">
      <w:rPr>
        <w:noProof/>
        <w:sz w:val="16"/>
        <w:szCs w:val="16"/>
      </w:rPr>
      <w:t>1</w:t>
    </w:r>
    <w:r w:rsidRPr="00106112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bookmarkStart w:id="1" w:name="bm_af"/>
    <w:bookmarkEnd w:id="1"/>
    <w:r>
      <w:rPr>
        <w:sz w:val="16"/>
        <w:szCs w:val="16"/>
      </w:rPr>
      <w:t>/</w:t>
    </w:r>
    <w:r w:rsidRPr="00106112">
      <w:rPr>
        <w:sz w:val="16"/>
        <w:szCs w:val="16"/>
      </w:rPr>
      <w:t xml:space="preserve"> </w:t>
    </w:r>
    <w:r w:rsidRPr="00106112">
      <w:rPr>
        <w:sz w:val="16"/>
        <w:szCs w:val="16"/>
      </w:rPr>
      <w:fldChar w:fldCharType="begin"/>
    </w:r>
    <w:r w:rsidRPr="00106112">
      <w:rPr>
        <w:sz w:val="16"/>
        <w:szCs w:val="16"/>
      </w:rPr>
      <w:instrText xml:space="preserve"> NUMPAGES </w:instrText>
    </w:r>
    <w:r w:rsidRPr="00106112">
      <w:rPr>
        <w:sz w:val="16"/>
        <w:szCs w:val="16"/>
      </w:rPr>
      <w:fldChar w:fldCharType="separate"/>
    </w:r>
    <w:r w:rsidR="0040245D">
      <w:rPr>
        <w:noProof/>
        <w:sz w:val="16"/>
        <w:szCs w:val="16"/>
      </w:rPr>
      <w:t>2</w:t>
    </w:r>
    <w:r w:rsidRPr="0010611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97" w:rsidRDefault="002E7397">
      <w:r>
        <w:separator/>
      </w:r>
    </w:p>
  </w:footnote>
  <w:footnote w:type="continuationSeparator" w:id="0">
    <w:p w:rsidR="002E7397" w:rsidRDefault="002E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28" w:rsidRPr="008D0F28" w:rsidRDefault="008D0F28" w:rsidP="008D0F28">
    <w:pPr>
      <w:pStyle w:val="Header"/>
      <w:jc w:val="right"/>
      <w:rPr>
        <w:rFonts w:ascii="Century Gothic" w:hAnsi="Century Gothic"/>
        <w:color w:val="00B0F0"/>
        <w:sz w:val="18"/>
        <w:szCs w:val="18"/>
      </w:rPr>
    </w:pPr>
    <w:r>
      <w:rPr>
        <w:rFonts w:ascii="Century Gothic" w:hAnsi="Century Gothic"/>
        <w:noProof/>
        <w:color w:val="00B0F0"/>
        <w:sz w:val="18"/>
        <w:szCs w:val="18"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-64297</wp:posOffset>
          </wp:positionH>
          <wp:positionV relativeFrom="paragraph">
            <wp:posOffset>-285204</wp:posOffset>
          </wp:positionV>
          <wp:extent cx="672066" cy="414670"/>
          <wp:effectExtent l="19050" t="0" r="0" b="0"/>
          <wp:wrapNone/>
          <wp:docPr id="6" name="Picture 2" descr="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066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0F28">
      <w:rPr>
        <w:rFonts w:ascii="Century Gothic" w:hAnsi="Century Gothic"/>
        <w:noProof/>
        <w:color w:val="00B0F0"/>
        <w:sz w:val="18"/>
        <w:szCs w:val="18"/>
        <w:lang w:val="fr-FR"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601345</wp:posOffset>
          </wp:positionH>
          <wp:positionV relativeFrom="paragraph">
            <wp:posOffset>-264160</wp:posOffset>
          </wp:positionV>
          <wp:extent cx="361950" cy="352425"/>
          <wp:effectExtent l="19050" t="0" r="0" b="0"/>
          <wp:wrapNone/>
          <wp:docPr id="5" name="Picture 3" descr="amfep-logo-2011-35-new-sty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fep-logo-2011-35-new-sty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19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0F28">
      <w:rPr>
        <w:rFonts w:ascii="Century Gothic" w:hAnsi="Century Gothic"/>
        <w:color w:val="00B0F0"/>
        <w:sz w:val="18"/>
        <w:szCs w:val="18"/>
      </w:rPr>
      <w:t>Amfep/12/02</w:t>
    </w:r>
    <w:r w:rsidR="008A6489">
      <w:rPr>
        <w:rFonts w:ascii="Century Gothic" w:hAnsi="Century Gothic"/>
        <w:color w:val="00B0F0"/>
        <w:sz w:val="18"/>
        <w:szCs w:val="18"/>
      </w:rPr>
      <w:t xml:space="preserve"> (ref)</w:t>
    </w:r>
    <w:r w:rsidRPr="008D0F28">
      <w:rPr>
        <w:rFonts w:ascii="Century Gothic" w:hAnsi="Century Gothic"/>
        <w:color w:val="00B0F0"/>
        <w:sz w:val="18"/>
        <w:szCs w:val="18"/>
      </w:rPr>
      <w:t xml:space="preserve"> – Statement Enzyme classification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97" w:rsidRPr="002E7397" w:rsidRDefault="00D173A1" w:rsidP="002E7397">
    <w:pPr>
      <w:pStyle w:val="Header"/>
      <w:spacing w:after="0" w:line="240" w:lineRule="auto"/>
      <w:jc w:val="right"/>
      <w:rPr>
        <w:rFonts w:ascii="Century Gothic" w:hAnsi="Century Gothic"/>
        <w:color w:val="548DD4" w:themeColor="text2" w:themeTint="99"/>
        <w:sz w:val="16"/>
        <w:szCs w:val="16"/>
        <w:lang w:val="en-US"/>
      </w:rPr>
    </w:pPr>
    <w:r>
      <w:rPr>
        <w:rFonts w:ascii="Century Gothic" w:hAnsi="Century Gothic"/>
        <w:noProof/>
        <w:color w:val="00B0F0"/>
        <w:sz w:val="16"/>
        <w:szCs w:val="16"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584288</wp:posOffset>
          </wp:positionH>
          <wp:positionV relativeFrom="paragraph">
            <wp:posOffset>-263938</wp:posOffset>
          </wp:positionV>
          <wp:extent cx="363722" cy="350874"/>
          <wp:effectExtent l="19050" t="0" r="0" b="0"/>
          <wp:wrapNone/>
          <wp:docPr id="4" name="Picture 3" descr="amfep-logo-2011-35-new-sty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fep-logo-2011-35-new-sty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722" cy="35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00B0F0"/>
        <w:sz w:val="16"/>
        <w:szCs w:val="16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-283210</wp:posOffset>
          </wp:positionV>
          <wp:extent cx="685800" cy="419100"/>
          <wp:effectExtent l="19050" t="0" r="0" b="0"/>
          <wp:wrapNone/>
          <wp:docPr id="3" name="Picture 2" descr="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color w:val="548DD4" w:themeColor="text2" w:themeTint="99"/>
        <w:sz w:val="16"/>
        <w:szCs w:val="16"/>
        <w:lang w:val="en-US"/>
      </w:rPr>
      <w:t>Amfep/</w:t>
    </w:r>
    <w:r w:rsidR="002E7397" w:rsidRPr="002E7397">
      <w:rPr>
        <w:rFonts w:ascii="Century Gothic" w:hAnsi="Century Gothic"/>
        <w:color w:val="548DD4" w:themeColor="text2" w:themeTint="99"/>
        <w:sz w:val="16"/>
        <w:szCs w:val="16"/>
        <w:lang w:val="en-US"/>
      </w:rPr>
      <w:t xml:space="preserve">12/02 – </w:t>
    </w:r>
    <w:r>
      <w:rPr>
        <w:rFonts w:ascii="Century Gothic" w:hAnsi="Century Gothic"/>
        <w:color w:val="548DD4" w:themeColor="text2" w:themeTint="99"/>
        <w:sz w:val="16"/>
        <w:szCs w:val="16"/>
        <w:lang w:val="en-US"/>
      </w:rPr>
      <w:t>Statement enzyme classification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333"/>
    <w:multiLevelType w:val="hybridMultilevel"/>
    <w:tmpl w:val="EB8E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66E07"/>
    <w:multiLevelType w:val="hybridMultilevel"/>
    <w:tmpl w:val="80EA3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40368"/>
    <w:multiLevelType w:val="hybridMultilevel"/>
    <w:tmpl w:val="D43EC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7412F35"/>
    <w:multiLevelType w:val="hybridMultilevel"/>
    <w:tmpl w:val="7F6C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75C49"/>
    <w:multiLevelType w:val="hybridMultilevel"/>
    <w:tmpl w:val="B8A41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42"/>
    <w:rsid w:val="00021707"/>
    <w:rsid w:val="00022914"/>
    <w:rsid w:val="000328A0"/>
    <w:rsid w:val="00042FC2"/>
    <w:rsid w:val="00052119"/>
    <w:rsid w:val="00055A95"/>
    <w:rsid w:val="0008231D"/>
    <w:rsid w:val="000A0676"/>
    <w:rsid w:val="000B0EFD"/>
    <w:rsid w:val="000B242B"/>
    <w:rsid w:val="000B4D77"/>
    <w:rsid w:val="000B741E"/>
    <w:rsid w:val="000D4850"/>
    <w:rsid w:val="000D5B55"/>
    <w:rsid w:val="000F144E"/>
    <w:rsid w:val="000F71FF"/>
    <w:rsid w:val="000F7D3A"/>
    <w:rsid w:val="0010180F"/>
    <w:rsid w:val="00106112"/>
    <w:rsid w:val="00117D3A"/>
    <w:rsid w:val="001206F7"/>
    <w:rsid w:val="001252C7"/>
    <w:rsid w:val="00125902"/>
    <w:rsid w:val="0013774F"/>
    <w:rsid w:val="00143A2A"/>
    <w:rsid w:val="0014420F"/>
    <w:rsid w:val="00144B93"/>
    <w:rsid w:val="00147A17"/>
    <w:rsid w:val="001503F7"/>
    <w:rsid w:val="00156CD5"/>
    <w:rsid w:val="00156D6D"/>
    <w:rsid w:val="00167251"/>
    <w:rsid w:val="0017103A"/>
    <w:rsid w:val="0017240A"/>
    <w:rsid w:val="00173E8B"/>
    <w:rsid w:val="001756F4"/>
    <w:rsid w:val="00176AF2"/>
    <w:rsid w:val="001807C7"/>
    <w:rsid w:val="00181568"/>
    <w:rsid w:val="00191419"/>
    <w:rsid w:val="001B509F"/>
    <w:rsid w:val="001B73B1"/>
    <w:rsid w:val="001C6940"/>
    <w:rsid w:val="001D034E"/>
    <w:rsid w:val="001D3143"/>
    <w:rsid w:val="001D5C4B"/>
    <w:rsid w:val="001E13DF"/>
    <w:rsid w:val="001E2317"/>
    <w:rsid w:val="001E3B68"/>
    <w:rsid w:val="001F1F25"/>
    <w:rsid w:val="001F3617"/>
    <w:rsid w:val="001F4B6B"/>
    <w:rsid w:val="002011C7"/>
    <w:rsid w:val="002119A9"/>
    <w:rsid w:val="00214A67"/>
    <w:rsid w:val="002306ED"/>
    <w:rsid w:val="00234494"/>
    <w:rsid w:val="002523DF"/>
    <w:rsid w:val="0026062C"/>
    <w:rsid w:val="0028156B"/>
    <w:rsid w:val="00282536"/>
    <w:rsid w:val="0028263E"/>
    <w:rsid w:val="00293023"/>
    <w:rsid w:val="0029763B"/>
    <w:rsid w:val="002B4505"/>
    <w:rsid w:val="002C0B58"/>
    <w:rsid w:val="002C5F93"/>
    <w:rsid w:val="002D4204"/>
    <w:rsid w:val="002D712B"/>
    <w:rsid w:val="002E7397"/>
    <w:rsid w:val="00300F81"/>
    <w:rsid w:val="0030790D"/>
    <w:rsid w:val="00313619"/>
    <w:rsid w:val="00316321"/>
    <w:rsid w:val="00322B17"/>
    <w:rsid w:val="00325BD5"/>
    <w:rsid w:val="003308A4"/>
    <w:rsid w:val="00336025"/>
    <w:rsid w:val="00341E5E"/>
    <w:rsid w:val="00363488"/>
    <w:rsid w:val="00364FB3"/>
    <w:rsid w:val="00370F83"/>
    <w:rsid w:val="003777F2"/>
    <w:rsid w:val="00377C60"/>
    <w:rsid w:val="00380152"/>
    <w:rsid w:val="003810B7"/>
    <w:rsid w:val="00387F28"/>
    <w:rsid w:val="003901A9"/>
    <w:rsid w:val="00394902"/>
    <w:rsid w:val="003975D9"/>
    <w:rsid w:val="003A766C"/>
    <w:rsid w:val="003B3E31"/>
    <w:rsid w:val="0040245D"/>
    <w:rsid w:val="004033D2"/>
    <w:rsid w:val="00433BFE"/>
    <w:rsid w:val="00435573"/>
    <w:rsid w:val="00441045"/>
    <w:rsid w:val="00456555"/>
    <w:rsid w:val="00461881"/>
    <w:rsid w:val="00475611"/>
    <w:rsid w:val="00497150"/>
    <w:rsid w:val="004B026E"/>
    <w:rsid w:val="004B4A73"/>
    <w:rsid w:val="004B629D"/>
    <w:rsid w:val="004C0859"/>
    <w:rsid w:val="004C4F0C"/>
    <w:rsid w:val="004E1B0B"/>
    <w:rsid w:val="004E316F"/>
    <w:rsid w:val="004F0302"/>
    <w:rsid w:val="00511E7B"/>
    <w:rsid w:val="00513C44"/>
    <w:rsid w:val="00543AB2"/>
    <w:rsid w:val="005448A4"/>
    <w:rsid w:val="005538B4"/>
    <w:rsid w:val="00564D3A"/>
    <w:rsid w:val="00597621"/>
    <w:rsid w:val="005A258C"/>
    <w:rsid w:val="005B0CB7"/>
    <w:rsid w:val="005B0DE2"/>
    <w:rsid w:val="005B33F6"/>
    <w:rsid w:val="005B76DD"/>
    <w:rsid w:val="005C196F"/>
    <w:rsid w:val="005E6659"/>
    <w:rsid w:val="006001B6"/>
    <w:rsid w:val="0062247D"/>
    <w:rsid w:val="00624528"/>
    <w:rsid w:val="0063434A"/>
    <w:rsid w:val="00642F6C"/>
    <w:rsid w:val="00644CD0"/>
    <w:rsid w:val="00673EAD"/>
    <w:rsid w:val="00675A1A"/>
    <w:rsid w:val="0067605B"/>
    <w:rsid w:val="00680423"/>
    <w:rsid w:val="0068089F"/>
    <w:rsid w:val="006A2959"/>
    <w:rsid w:val="006B427B"/>
    <w:rsid w:val="006B5D8E"/>
    <w:rsid w:val="006C3FAE"/>
    <w:rsid w:val="006D2655"/>
    <w:rsid w:val="006D265D"/>
    <w:rsid w:val="006D29FB"/>
    <w:rsid w:val="006E4D75"/>
    <w:rsid w:val="00720FDF"/>
    <w:rsid w:val="007369D4"/>
    <w:rsid w:val="007410C2"/>
    <w:rsid w:val="00743FAA"/>
    <w:rsid w:val="00762E40"/>
    <w:rsid w:val="007647C6"/>
    <w:rsid w:val="00787ADC"/>
    <w:rsid w:val="007A03F9"/>
    <w:rsid w:val="007C01BF"/>
    <w:rsid w:val="007C1741"/>
    <w:rsid w:val="007D00E8"/>
    <w:rsid w:val="007D2BA4"/>
    <w:rsid w:val="007D39CE"/>
    <w:rsid w:val="007D606A"/>
    <w:rsid w:val="007D6B83"/>
    <w:rsid w:val="007E30EE"/>
    <w:rsid w:val="008006EF"/>
    <w:rsid w:val="00800AB2"/>
    <w:rsid w:val="0080345B"/>
    <w:rsid w:val="00804D65"/>
    <w:rsid w:val="00810F0C"/>
    <w:rsid w:val="0081173A"/>
    <w:rsid w:val="00812F1A"/>
    <w:rsid w:val="00815F9D"/>
    <w:rsid w:val="00820E19"/>
    <w:rsid w:val="008212C1"/>
    <w:rsid w:val="00825686"/>
    <w:rsid w:val="008306A7"/>
    <w:rsid w:val="00844431"/>
    <w:rsid w:val="00853E2A"/>
    <w:rsid w:val="00861BE6"/>
    <w:rsid w:val="00864C5A"/>
    <w:rsid w:val="0087329C"/>
    <w:rsid w:val="00884669"/>
    <w:rsid w:val="00884975"/>
    <w:rsid w:val="0088699F"/>
    <w:rsid w:val="00887453"/>
    <w:rsid w:val="008907D5"/>
    <w:rsid w:val="008A6489"/>
    <w:rsid w:val="008A7813"/>
    <w:rsid w:val="008B0768"/>
    <w:rsid w:val="008B2107"/>
    <w:rsid w:val="008C2732"/>
    <w:rsid w:val="008D0F28"/>
    <w:rsid w:val="008D623B"/>
    <w:rsid w:val="008E0C20"/>
    <w:rsid w:val="008E7625"/>
    <w:rsid w:val="008F0620"/>
    <w:rsid w:val="008F295F"/>
    <w:rsid w:val="00900A6F"/>
    <w:rsid w:val="00905B5C"/>
    <w:rsid w:val="00920470"/>
    <w:rsid w:val="009235D9"/>
    <w:rsid w:val="0092591B"/>
    <w:rsid w:val="00944D6B"/>
    <w:rsid w:val="00947197"/>
    <w:rsid w:val="00950784"/>
    <w:rsid w:val="009646DD"/>
    <w:rsid w:val="00983798"/>
    <w:rsid w:val="009845DD"/>
    <w:rsid w:val="00986144"/>
    <w:rsid w:val="00996670"/>
    <w:rsid w:val="009B167C"/>
    <w:rsid w:val="009B4474"/>
    <w:rsid w:val="009C5EC8"/>
    <w:rsid w:val="009D6265"/>
    <w:rsid w:val="009F575C"/>
    <w:rsid w:val="00A00CFE"/>
    <w:rsid w:val="00A04D60"/>
    <w:rsid w:val="00A07CE7"/>
    <w:rsid w:val="00A155B7"/>
    <w:rsid w:val="00A20A8C"/>
    <w:rsid w:val="00A25F8D"/>
    <w:rsid w:val="00A35035"/>
    <w:rsid w:val="00A57016"/>
    <w:rsid w:val="00A6062F"/>
    <w:rsid w:val="00A65B66"/>
    <w:rsid w:val="00A72190"/>
    <w:rsid w:val="00A729BE"/>
    <w:rsid w:val="00AA25FE"/>
    <w:rsid w:val="00AD6C50"/>
    <w:rsid w:val="00AD7A29"/>
    <w:rsid w:val="00AF1711"/>
    <w:rsid w:val="00AF2E44"/>
    <w:rsid w:val="00B05C96"/>
    <w:rsid w:val="00B06818"/>
    <w:rsid w:val="00B136F6"/>
    <w:rsid w:val="00B1479C"/>
    <w:rsid w:val="00B379AD"/>
    <w:rsid w:val="00B6267C"/>
    <w:rsid w:val="00B63DBF"/>
    <w:rsid w:val="00B716FF"/>
    <w:rsid w:val="00B74C1C"/>
    <w:rsid w:val="00B87252"/>
    <w:rsid w:val="00BA2E01"/>
    <w:rsid w:val="00BA7E25"/>
    <w:rsid w:val="00BD5C42"/>
    <w:rsid w:val="00BE2DE4"/>
    <w:rsid w:val="00BF1EBA"/>
    <w:rsid w:val="00BF5D32"/>
    <w:rsid w:val="00C22C58"/>
    <w:rsid w:val="00C232B7"/>
    <w:rsid w:val="00C26D3B"/>
    <w:rsid w:val="00C42293"/>
    <w:rsid w:val="00C46A9C"/>
    <w:rsid w:val="00C52628"/>
    <w:rsid w:val="00C6513F"/>
    <w:rsid w:val="00C71FA2"/>
    <w:rsid w:val="00C82A57"/>
    <w:rsid w:val="00C82CCD"/>
    <w:rsid w:val="00C85A82"/>
    <w:rsid w:val="00C922EF"/>
    <w:rsid w:val="00CA3F60"/>
    <w:rsid w:val="00CA55DE"/>
    <w:rsid w:val="00CB0B9E"/>
    <w:rsid w:val="00CC0212"/>
    <w:rsid w:val="00CC1FF3"/>
    <w:rsid w:val="00CD0856"/>
    <w:rsid w:val="00CD694F"/>
    <w:rsid w:val="00CE6420"/>
    <w:rsid w:val="00CF5231"/>
    <w:rsid w:val="00CF55AB"/>
    <w:rsid w:val="00D173A1"/>
    <w:rsid w:val="00D20E7A"/>
    <w:rsid w:val="00D30BEF"/>
    <w:rsid w:val="00D44351"/>
    <w:rsid w:val="00D61BB0"/>
    <w:rsid w:val="00D736BC"/>
    <w:rsid w:val="00D73920"/>
    <w:rsid w:val="00D8754B"/>
    <w:rsid w:val="00D97F43"/>
    <w:rsid w:val="00DB0A11"/>
    <w:rsid w:val="00DC10A6"/>
    <w:rsid w:val="00DC208F"/>
    <w:rsid w:val="00DC2558"/>
    <w:rsid w:val="00DC5C34"/>
    <w:rsid w:val="00DF48D0"/>
    <w:rsid w:val="00E006A5"/>
    <w:rsid w:val="00E0466F"/>
    <w:rsid w:val="00E10456"/>
    <w:rsid w:val="00E129CC"/>
    <w:rsid w:val="00E216E1"/>
    <w:rsid w:val="00E2373D"/>
    <w:rsid w:val="00E33DC0"/>
    <w:rsid w:val="00E35BE9"/>
    <w:rsid w:val="00E71872"/>
    <w:rsid w:val="00E94B14"/>
    <w:rsid w:val="00ED11C6"/>
    <w:rsid w:val="00ED1494"/>
    <w:rsid w:val="00EE1734"/>
    <w:rsid w:val="00EE6D09"/>
    <w:rsid w:val="00EE6D58"/>
    <w:rsid w:val="00EF12DD"/>
    <w:rsid w:val="00F008FB"/>
    <w:rsid w:val="00F06925"/>
    <w:rsid w:val="00F145D6"/>
    <w:rsid w:val="00F2638A"/>
    <w:rsid w:val="00F35F3A"/>
    <w:rsid w:val="00F4224E"/>
    <w:rsid w:val="00F4747F"/>
    <w:rsid w:val="00F62420"/>
    <w:rsid w:val="00F656A0"/>
    <w:rsid w:val="00F6629E"/>
    <w:rsid w:val="00F8259A"/>
    <w:rsid w:val="00FA2B92"/>
    <w:rsid w:val="00FB055E"/>
    <w:rsid w:val="00FB20A4"/>
    <w:rsid w:val="00FC0A77"/>
    <w:rsid w:val="00FC45AB"/>
    <w:rsid w:val="00FD05A6"/>
    <w:rsid w:val="00FF31D7"/>
    <w:rsid w:val="00FF3E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40A"/>
    <w:pPr>
      <w:spacing w:after="200" w:line="276" w:lineRule="auto"/>
    </w:pPr>
    <w:rPr>
      <w:rFonts w:ascii="Calibri" w:eastAsia="Calibri" w:hAnsi="Calibr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647C6"/>
    <w:pPr>
      <w:keepNext/>
      <w:spacing w:before="240" w:after="60"/>
      <w:outlineLvl w:val="0"/>
    </w:pPr>
    <w:rPr>
      <w:rFonts w:ascii="Frutiger LT Std 45 Light" w:eastAsia="Times" w:hAnsi="Frutiger LT Std 45 Light"/>
      <w:kern w:val="32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autoRedefine/>
    <w:qFormat/>
    <w:rsid w:val="007D39CE"/>
    <w:pPr>
      <w:keepNext/>
      <w:spacing w:before="240" w:after="60"/>
      <w:outlineLvl w:val="3"/>
    </w:pPr>
    <w:rPr>
      <w:rFonts w:ascii="Arial" w:hAnsi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7D39CE"/>
  </w:style>
  <w:style w:type="paragraph" w:styleId="FootnoteText">
    <w:name w:val="footnote text"/>
    <w:basedOn w:val="Normal"/>
    <w:link w:val="FootnoteTextChar"/>
    <w:autoRedefine/>
    <w:semiHidden/>
    <w:rsid w:val="006B5D8E"/>
    <w:pPr>
      <w:spacing w:line="240" w:lineRule="auto"/>
    </w:pPr>
    <w:rPr>
      <w:sz w:val="22"/>
      <w:szCs w:val="20"/>
      <w:lang w:val="da-DK"/>
    </w:rPr>
  </w:style>
  <w:style w:type="character" w:customStyle="1" w:styleId="kode">
    <w:name w:val="kode"/>
    <w:basedOn w:val="DefaultParagraphFont"/>
    <w:rsid w:val="00125902"/>
    <w:rPr>
      <w:rFonts w:ascii="Courier New" w:hAnsi="Courier New"/>
      <w:sz w:val="16"/>
    </w:rPr>
  </w:style>
  <w:style w:type="table" w:styleId="TableGrid">
    <w:name w:val="Table Grid"/>
    <w:basedOn w:val="TableNormal"/>
    <w:rsid w:val="007C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01B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C01BF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F06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7240A"/>
    <w:rPr>
      <w:rFonts w:ascii="Verdana" w:hAnsi="Verdana"/>
      <w:color w:val="0000FF"/>
      <w:sz w:val="20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724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240A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17240A"/>
    <w:rPr>
      <w:vertAlign w:val="superscript"/>
    </w:rPr>
  </w:style>
  <w:style w:type="character" w:styleId="FootnoteReference">
    <w:name w:val="footnote reference"/>
    <w:basedOn w:val="DefaultParagraphFont"/>
    <w:rsid w:val="005448A4"/>
    <w:rPr>
      <w:vertAlign w:val="superscript"/>
    </w:rPr>
  </w:style>
  <w:style w:type="character" w:styleId="CommentReference">
    <w:name w:val="annotation reference"/>
    <w:basedOn w:val="DefaultParagraphFont"/>
    <w:rsid w:val="008006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06EF"/>
    <w:rPr>
      <w:rFonts w:ascii="Calibri" w:eastAsia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06EF"/>
    <w:rPr>
      <w:rFonts w:ascii="Calibri" w:eastAsia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8006EF"/>
    <w:rPr>
      <w:rFonts w:ascii="Calibri" w:eastAsia="Calibri" w:hAnsi="Calibri"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1807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1807C7"/>
    <w:rPr>
      <w:rFonts w:ascii="Calibri" w:eastAsia="Calibri" w:hAnsi="Calibri"/>
      <w:sz w:val="22"/>
      <w:lang w:eastAsia="en-US"/>
    </w:rPr>
  </w:style>
  <w:style w:type="paragraph" w:styleId="ListParagraph">
    <w:name w:val="List Paragraph"/>
    <w:basedOn w:val="Normal"/>
    <w:qFormat/>
    <w:rsid w:val="001807C7"/>
    <w:pPr>
      <w:spacing w:after="0" w:line="240" w:lineRule="auto"/>
      <w:ind w:left="720"/>
      <w:contextualSpacing/>
    </w:pPr>
    <w:rPr>
      <w:rFonts w:eastAsia="MS Mincho"/>
      <w:lang w:val="en-US"/>
    </w:rPr>
  </w:style>
  <w:style w:type="character" w:styleId="FollowedHyperlink">
    <w:name w:val="FollowedHyperlink"/>
    <w:basedOn w:val="DefaultParagraphFont"/>
    <w:rsid w:val="000D5B55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CB0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40A"/>
    <w:pPr>
      <w:spacing w:after="200" w:line="276" w:lineRule="auto"/>
    </w:pPr>
    <w:rPr>
      <w:rFonts w:ascii="Calibri" w:eastAsia="Calibri" w:hAnsi="Calibr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647C6"/>
    <w:pPr>
      <w:keepNext/>
      <w:spacing w:before="240" w:after="60"/>
      <w:outlineLvl w:val="0"/>
    </w:pPr>
    <w:rPr>
      <w:rFonts w:ascii="Frutiger LT Std 45 Light" w:eastAsia="Times" w:hAnsi="Frutiger LT Std 45 Light"/>
      <w:kern w:val="32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autoRedefine/>
    <w:qFormat/>
    <w:rsid w:val="007D39CE"/>
    <w:pPr>
      <w:keepNext/>
      <w:spacing w:before="240" w:after="60"/>
      <w:outlineLvl w:val="3"/>
    </w:pPr>
    <w:rPr>
      <w:rFonts w:ascii="Arial" w:hAnsi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7D39CE"/>
  </w:style>
  <w:style w:type="paragraph" w:styleId="FootnoteText">
    <w:name w:val="footnote text"/>
    <w:basedOn w:val="Normal"/>
    <w:link w:val="FootnoteTextChar"/>
    <w:autoRedefine/>
    <w:semiHidden/>
    <w:rsid w:val="006B5D8E"/>
    <w:pPr>
      <w:spacing w:line="240" w:lineRule="auto"/>
    </w:pPr>
    <w:rPr>
      <w:sz w:val="22"/>
      <w:szCs w:val="20"/>
      <w:lang w:val="da-DK"/>
    </w:rPr>
  </w:style>
  <w:style w:type="character" w:customStyle="1" w:styleId="kode">
    <w:name w:val="kode"/>
    <w:basedOn w:val="DefaultParagraphFont"/>
    <w:rsid w:val="00125902"/>
    <w:rPr>
      <w:rFonts w:ascii="Courier New" w:hAnsi="Courier New"/>
      <w:sz w:val="16"/>
    </w:rPr>
  </w:style>
  <w:style w:type="table" w:styleId="TableGrid">
    <w:name w:val="Table Grid"/>
    <w:basedOn w:val="TableNormal"/>
    <w:rsid w:val="007C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01B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C01BF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F06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7240A"/>
    <w:rPr>
      <w:rFonts w:ascii="Verdana" w:hAnsi="Verdana"/>
      <w:color w:val="0000FF"/>
      <w:sz w:val="20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724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240A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17240A"/>
    <w:rPr>
      <w:vertAlign w:val="superscript"/>
    </w:rPr>
  </w:style>
  <w:style w:type="character" w:styleId="FootnoteReference">
    <w:name w:val="footnote reference"/>
    <w:basedOn w:val="DefaultParagraphFont"/>
    <w:rsid w:val="005448A4"/>
    <w:rPr>
      <w:vertAlign w:val="superscript"/>
    </w:rPr>
  </w:style>
  <w:style w:type="character" w:styleId="CommentReference">
    <w:name w:val="annotation reference"/>
    <w:basedOn w:val="DefaultParagraphFont"/>
    <w:rsid w:val="008006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06EF"/>
    <w:rPr>
      <w:rFonts w:ascii="Calibri" w:eastAsia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06EF"/>
    <w:rPr>
      <w:rFonts w:ascii="Calibri" w:eastAsia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8006EF"/>
    <w:rPr>
      <w:rFonts w:ascii="Calibri" w:eastAsia="Calibri" w:hAnsi="Calibri"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1807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1807C7"/>
    <w:rPr>
      <w:rFonts w:ascii="Calibri" w:eastAsia="Calibri" w:hAnsi="Calibri"/>
      <w:sz w:val="22"/>
      <w:lang w:eastAsia="en-US"/>
    </w:rPr>
  </w:style>
  <w:style w:type="paragraph" w:styleId="ListParagraph">
    <w:name w:val="List Paragraph"/>
    <w:basedOn w:val="Normal"/>
    <w:qFormat/>
    <w:rsid w:val="001807C7"/>
    <w:pPr>
      <w:spacing w:after="0" w:line="240" w:lineRule="auto"/>
      <w:ind w:left="720"/>
      <w:contextualSpacing/>
    </w:pPr>
    <w:rPr>
      <w:rFonts w:eastAsia="MS Mincho"/>
      <w:lang w:val="en-US"/>
    </w:rPr>
  </w:style>
  <w:style w:type="character" w:styleId="FollowedHyperlink">
    <w:name w:val="FollowedHyperlink"/>
    <w:basedOn w:val="DefaultParagraphFont"/>
    <w:rsid w:val="000D5B55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CB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enzymes-reach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10" Type="http://schemas.openxmlformats.org/officeDocument/2006/relationships/hyperlink" Target="http://www.heraproject.com/RiskAssessment.cfm?SUBID=38" TargetMode="Externa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yperlink" Target="http://www.heraproject.com/RiskAssessment.cfm?SUBID=22" TargetMode="External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NZ%20Standard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634B-ECD6-49B2-829F-C82A2DB1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2</Pages>
  <Words>480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bm_subject</vt:lpstr>
    </vt:vector>
  </TitlesOfParts>
  <Company>Novo Group</Company>
  <LinksUpToDate>false</LinksUpToDate>
  <CharactersWithSpaces>3115</CharactersWithSpaces>
  <SharedDoc>false</SharedDoc>
  <HLinks>
    <vt:vector size="18" baseType="variant">
      <vt:variant>
        <vt:i4>7012433</vt:i4>
      </vt:variant>
      <vt:variant>
        <vt:i4>3</vt:i4>
      </vt:variant>
      <vt:variant>
        <vt:i4>0</vt:i4>
      </vt:variant>
      <vt:variant>
        <vt:i4>5</vt:i4>
      </vt:variant>
      <vt:variant>
        <vt:lpwstr>mailto:reach@novozymes.com</vt:lpwstr>
      </vt:variant>
      <vt:variant>
        <vt:lpwstr/>
      </vt:variant>
      <vt:variant>
        <vt:i4>5832789</vt:i4>
      </vt:variant>
      <vt:variant>
        <vt:i4>0</vt:i4>
      </vt:variant>
      <vt:variant>
        <vt:i4>0</vt:i4>
      </vt:variant>
      <vt:variant>
        <vt:i4>5</vt:i4>
      </vt:variant>
      <vt:variant>
        <vt:lpwstr>http://www.enzymes-reach.org/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http://guidance.echa.europa.eu/docs/guidance_document/information_requirements_r7c_en.pdf?vers=20_08_08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bm_subject</dc:title>
  <dc:creator>Rie Tsuchiya</dc:creator>
  <cp:lastModifiedBy>AMFEP</cp:lastModifiedBy>
  <cp:revision>2</cp:revision>
  <cp:lastPrinted>2012-01-19T13:37:00Z</cp:lastPrinted>
  <dcterms:created xsi:type="dcterms:W3CDTF">2017-08-23T11:43:00Z</dcterms:created>
  <dcterms:modified xsi:type="dcterms:W3CDTF">2017-08-23T11:43:00Z</dcterms:modified>
</cp:coreProperties>
</file>